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  <w:u w:val="single"/>
        </w:rPr>
      </w:pPr>
      <w:bookmarkStart w:id="0" w:name="__DdeLink__73_1161987787"/>
      <w:r>
        <w:rPr>
          <w:b/>
          <w:color w:val="000000"/>
          <w:sz w:val="28"/>
          <w:szCs w:val="28"/>
          <w:u w:val="single"/>
        </w:rPr>
        <w:t>COMUNICATO STAMPA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GLI ITALIANI E IL SESSO, PIÙ METODI NATURALI E LEZIONI GIA’ DALLA PRIMARIA</w:t>
      </w:r>
    </w:p>
    <w:p>
      <w:pPr>
        <w:pStyle w:val="Normal"/>
        <w:jc w:val="center"/>
        <w:rPr/>
      </w:pPr>
      <w:r>
        <w:rPr>
          <w:b/>
          <w:color w:val="000000"/>
          <w:sz w:val="28"/>
          <w:szCs w:val="28"/>
        </w:rPr>
        <w:t>L’indagine della Fiss per la Settimana del Benessere Sessuale mette a confronto le risposte di oggi con quelle di quattro anni fa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 xml:space="preserve">Roma, </w:t>
      </w:r>
      <w:r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settembre 2019 – </w:t>
      </w:r>
      <w:r>
        <w:rPr>
          <w:color w:val="000000"/>
          <w:sz w:val="28"/>
          <w:szCs w:val="28"/>
        </w:rPr>
        <w:t xml:space="preserve">Crescono i metodi naturali fra i contraccettivi utilizzati, si abbassa l’età ideale in cui seguire lezioni di educazione sessuale e cala chi ammette il tradimento. Per la VI edizione della </w:t>
      </w:r>
      <w:r>
        <w:rPr>
          <w:b/>
          <w:color w:val="000000"/>
          <w:sz w:val="28"/>
          <w:szCs w:val="28"/>
        </w:rPr>
        <w:t xml:space="preserve">Settimana del benessere sessuale, </w:t>
      </w:r>
      <w:r>
        <w:rPr>
          <w:color w:val="000000"/>
          <w:sz w:val="28"/>
          <w:szCs w:val="28"/>
        </w:rPr>
        <w:t>in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programma dal 28 settembre al 5 ottobre 2019 in tutta Italia, la </w:t>
      </w:r>
      <w:r>
        <w:rPr>
          <w:b/>
          <w:color w:val="000000"/>
          <w:sz w:val="28"/>
          <w:szCs w:val="28"/>
        </w:rPr>
        <w:t xml:space="preserve">Federazione Italiana di Sessuologia Scientifica (FISS) </w:t>
      </w:r>
      <w:r>
        <w:rPr>
          <w:color w:val="000000"/>
          <w:sz w:val="28"/>
          <w:szCs w:val="28"/>
        </w:rPr>
        <w:t>ha condotto un’indagine sulle abitudini e le preferenze degli italiani a letto.  Questa volta la Federazione ha distribuito lo stesso questionario  del 2015  con l’obiettivo di fare un confronto.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A CHI CHIEDO AIUTO. </w:t>
      </w:r>
      <w:r>
        <w:rPr>
          <w:color w:val="000000"/>
          <w:sz w:val="28"/>
          <w:szCs w:val="28"/>
        </w:rPr>
        <w:t xml:space="preserve">Alla domanda “Se il partner non vuole avere rapporti sessuali, qual è il comportamento che adotta prevalentemente?”, oltre il 51% ha risposto che “Cerca di parlarne col partner” in linea con il risultato di quattro anni fa. La percentuale più alta a seguire è rappresentata da chi sceglie di fare finta di niente (14.6%). Cresce il numero di chi chiede aiuto esterno a uno specialista, quest’anno salito all’1,7% rispetto allo 0,9% del 2015.  Resta costante la percentuale che </w:t>
      </w:r>
      <w:r>
        <w:rPr>
          <w:b/>
          <w:color w:val="000000"/>
          <w:sz w:val="28"/>
          <w:szCs w:val="28"/>
        </w:rPr>
        <w:t>invece sente aggressività e la mostra (2,5%)</w:t>
      </w:r>
      <w:r>
        <w:rPr>
          <w:color w:val="000000"/>
          <w:sz w:val="28"/>
          <w:szCs w:val="28"/>
        </w:rPr>
        <w:t xml:space="preserve">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Oltre il 44,9% pensa che sia la comunicazione la componente più importante in una relazione affettiva di coppia. Al secondo posto compare la fiducia (30,7%) e la reciprocità (17,4%). Il </w:t>
      </w:r>
      <w:r>
        <w:rPr>
          <w:b/>
          <w:color w:val="000000"/>
          <w:sz w:val="28"/>
          <w:szCs w:val="28"/>
        </w:rPr>
        <w:t>2,1% sceglie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l’umorismo</w:t>
      </w:r>
      <w:r>
        <w:rPr>
          <w:color w:val="000000"/>
          <w:sz w:val="28"/>
          <w:szCs w:val="28"/>
        </w:rPr>
        <w:t xml:space="preserve"> mentre supera di poco lo 0,3 l’aspetto economico.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CONTRACCETTIVI. SI’ MA CON MODERAZIONE. </w:t>
      </w:r>
      <w:r>
        <w:rPr>
          <w:color w:val="000000"/>
          <w:sz w:val="28"/>
          <w:szCs w:val="28"/>
        </w:rPr>
        <w:t xml:space="preserve"> Chi nel 2019 lascia nel cassetto il condom spiega che </w:t>
      </w:r>
      <w:r>
        <w:rPr>
          <w:b/>
          <w:bCs/>
          <w:color w:val="000000"/>
          <w:sz w:val="28"/>
          <w:szCs w:val="28"/>
        </w:rPr>
        <w:t>diminuisce il piacere</w:t>
      </w:r>
      <w:r>
        <w:rPr>
          <w:color w:val="000000"/>
          <w:sz w:val="28"/>
          <w:szCs w:val="28"/>
        </w:rPr>
        <w:t xml:space="preserve"> (31,1%, nel 2015 era il 45%), il 9,7% invece per non interrompere il rapporto.  Sale ma di poco la percentuale di chi dice di non usare il preservativo </w:t>
      </w:r>
      <w:r>
        <w:rPr>
          <w:b/>
          <w:bCs/>
          <w:color w:val="000000"/>
          <w:sz w:val="28"/>
          <w:szCs w:val="28"/>
        </w:rPr>
        <w:t>perché costa troppo</w:t>
      </w:r>
      <w:r>
        <w:rPr>
          <w:color w:val="000000"/>
          <w:sz w:val="28"/>
          <w:szCs w:val="28"/>
        </w:rPr>
        <w:t xml:space="preserve"> (oggi è il 2,1%, nel 2015 era l’1%).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Anche se non usano il profilattico durante il rapporto, gli intervistati sanno che il rischio di contrarre </w:t>
      </w:r>
      <w:r>
        <w:rPr>
          <w:b/>
          <w:bCs/>
          <w:color w:val="000000"/>
          <w:sz w:val="28"/>
          <w:szCs w:val="28"/>
        </w:rPr>
        <w:t>infezioni sessualmente trasmissibili</w:t>
      </w:r>
      <w:r>
        <w:rPr>
          <w:color w:val="000000"/>
          <w:sz w:val="28"/>
          <w:szCs w:val="28"/>
        </w:rPr>
        <w:t xml:space="preserve"> è alto (50%), altissimo il 36% mentre ritiene sia basso il 10,2%. Sale la consapevolezza sul rischio di una gravidanza indesiderata (dal 50% del 2015 all’attuale 58,1%) e si conferma il 2.5% di chi crede sia una </w:t>
      </w:r>
      <w:r>
        <w:rPr>
          <w:b/>
          <w:bCs/>
          <w:color w:val="000000"/>
          <w:sz w:val="28"/>
          <w:szCs w:val="28"/>
        </w:rPr>
        <w:t xml:space="preserve">ipotesi inesistente.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Fra i contraccettivi preferiti, resiste come quattro anni fa al primo posto la pillola per il 34%. </w:t>
      </w:r>
      <w:r>
        <w:rPr>
          <w:b/>
          <w:bCs/>
          <w:color w:val="000000"/>
          <w:sz w:val="28"/>
          <w:szCs w:val="28"/>
        </w:rPr>
        <w:t xml:space="preserve">Cresce chi si affida ai metodi naturali (oggi al 13%, ieri era il 7%). </w:t>
      </w:r>
    </w:p>
    <w:p>
      <w:pPr>
        <w:pStyle w:val="Normal"/>
        <w:jc w:val="both"/>
        <w:rPr/>
      </w:pPr>
      <w:r>
        <w:rPr>
          <w:rFonts w:cs="Arial-BoldMT"/>
          <w:b/>
          <w:bCs/>
          <w:color w:val="000000"/>
          <w:sz w:val="28"/>
          <w:szCs w:val="28"/>
        </w:rPr>
        <w:t xml:space="preserve">AL FEMMINILE. </w:t>
      </w:r>
      <w:r>
        <w:rPr>
          <w:rFonts w:cs="Arial-BoldMT"/>
          <w:color w:val="000000"/>
          <w:sz w:val="28"/>
          <w:szCs w:val="28"/>
        </w:rPr>
        <w:t xml:space="preserve">Il preservativo femminile è più conosciuto di quattro anni fa ma ancora </w:t>
      </w:r>
      <w:r>
        <w:rPr>
          <w:rFonts w:cs="Arial-BoldMT"/>
          <w:b/>
          <w:bCs/>
          <w:color w:val="000000"/>
          <w:sz w:val="28"/>
          <w:szCs w:val="28"/>
        </w:rPr>
        <w:t>non spopola</w:t>
      </w:r>
      <w:r>
        <w:rPr>
          <w:rFonts w:cs="Arial-BoldMT"/>
          <w:color w:val="000000"/>
          <w:sz w:val="28"/>
          <w:szCs w:val="28"/>
        </w:rPr>
        <w:t>. Oggi è noto al 52,5% degli intervistati che però afferma di non usarlo. Nel 2015 invece oltre il 50% degli intervistati non lo conosceva.  Oggi come ieri solo l’1% lo usa ma non ha intenzione di farlo di nuovo.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NEI SECOLI FEDELI.</w:t>
      </w:r>
      <w:r>
        <w:rPr>
          <w:color w:val="000000"/>
          <w:sz w:val="28"/>
          <w:szCs w:val="28"/>
        </w:rPr>
        <w:t xml:space="preserve">  Coloro che hanno risposto al questionario fanno parte di un esercito di amanti fedeli: solo il 15,7% ammette di aver tradito il partner attuale. Il dato è in calo rispetto alla tendenza di quattro anni fa quando a tradire era il 21%.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A SCUOLA.</w:t>
      </w:r>
      <w:r>
        <w:rPr>
          <w:color w:val="000000"/>
          <w:sz w:val="28"/>
          <w:szCs w:val="28"/>
        </w:rPr>
        <w:t xml:space="preserve"> L’introduzione dell’educazione sessuale nelle scuole dovrebbe essere introdotta durante</w:t>
      </w:r>
      <w:r>
        <w:rPr>
          <w:b/>
          <w:bCs/>
          <w:color w:val="000000"/>
          <w:sz w:val="28"/>
          <w:szCs w:val="28"/>
        </w:rPr>
        <w:t xml:space="preserve"> la primaria </w:t>
      </w:r>
      <w:r>
        <w:rPr>
          <w:color w:val="000000"/>
          <w:sz w:val="28"/>
          <w:szCs w:val="28"/>
        </w:rPr>
        <w:t xml:space="preserve">per il 38,6%. Si tratta di una abbassamento dell’età visto che nel 2015 era la scuola media a vincere le preferenze (46%). Per il resto, le risposte rimangono in linea: per il 67,8% l’educazione sessuale andrebbe affidata agli specialisti mentre il 24% preferisce i genitori  e il 7,2 sceglie gli insegnanti. 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LA PRIMA VOLTA. </w:t>
      </w:r>
      <w:r>
        <w:rPr>
          <w:color w:val="000000"/>
          <w:sz w:val="28"/>
          <w:szCs w:val="28"/>
        </w:rPr>
        <w:t>Confermata la tendenza su quando avere il primo rapporto sessuale sia per i maschi sia per le femmine. Nel questionario di quest’anno, il 51,1% crede sia meglio che un maschio abbia il suo primo rapporto sessuale intorno ai 17-18 anni. Solo il 12% pensa che il ragazzo debba superare la maggiore età. Anche per le ragazze, secondo il campione, il passo andrebbe fatto a 17 anni (49,2%), con un aumento al 14,8% di coloro che pensano che sia meglio superare i 18.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ESSERE GAY. </w:t>
      </w:r>
      <w:r>
        <w:rPr>
          <w:color w:val="000000"/>
          <w:sz w:val="28"/>
          <w:szCs w:val="28"/>
        </w:rPr>
        <w:t xml:space="preserve">Cresce la concezione che l’omosessualità sia un orientamento sessuale (oggi è l’87,5%, nel 2015 era l’83%) e cala la fetta di chi la considera una </w:t>
      </w:r>
      <w:r>
        <w:rPr>
          <w:b/>
          <w:bCs/>
          <w:color w:val="000000"/>
          <w:sz w:val="28"/>
          <w:szCs w:val="28"/>
        </w:rPr>
        <w:t>malattia</w:t>
      </w:r>
      <w:r>
        <w:rPr>
          <w:color w:val="000000"/>
          <w:sz w:val="28"/>
          <w:szCs w:val="28"/>
        </w:rPr>
        <w:t xml:space="preserve"> (oggi è lo 0,4%, nel 2015 era l’1,55%).</w:t>
      </w:r>
    </w:p>
    <w:p>
      <w:pPr>
        <w:pStyle w:val="Normal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Dati indagine. </w:t>
      </w:r>
      <w:r>
        <w:rPr>
          <w:color w:val="000000"/>
          <w:sz w:val="28"/>
          <w:szCs w:val="28"/>
        </w:rPr>
        <w:t>Il campione di circa 500 persone è composto dal 75.2% di donne e il 24,8% di uomini. Le risposte sono state raccolte tramite il sito e la pagina Facebook della Fiss da giugno a luglio 2019. Il 55,9% che ha risposto sono celibi o nubili. Il 31% è coniugato, il 10,6 è separato e il 2,1 è vedovo.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Il 22,9% si dichiara single, il 51,3% come coppia convivente e il 25,8% come coppia non convivente. Oltre l’88,8% è prevalentemente eterosessuale, solo il 7,2% è omosessuale e il 4% è bisessuale. La maggioranza, circa l’64,1%, non ha figli. Così come un abbondante 44,5% ha come titolo di studio la laurea e ben un oltre il 26% che ha una specializzazione post laurea.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La maggior parte è occupato (oltre il 73%) ma non manca un 7,4% di disoccupati e un 9,5% rappresentato da studenti. Per lo più vivono nel Nord Italia (48%). Fra le religioni professate, vince il cristianesimo (53,6%) e al secondo posto l’ateismo con oltre il 29,9%. </w:t>
      </w: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pacing w:before="0" w:after="200"/>
        <w:jc w:val="both"/>
        <w:rPr/>
      </w:pPr>
      <w:bookmarkStart w:id="1" w:name="__DdeLink__166_3939693790"/>
      <w:bookmarkStart w:id="2" w:name="_GoBack"/>
      <w:bookmarkEnd w:id="2"/>
      <w:r>
        <w:rPr>
          <w:b w:val="false"/>
          <w:bCs w:val="false"/>
          <w:color w:val="000000"/>
          <w:sz w:val="28"/>
          <w:szCs w:val="28"/>
        </w:rPr>
        <w:t xml:space="preserve">«I dati confermano dei trend che conosciamo, meno uso dei contraccettivi  e della protezione anche a fronte della maggiore consapevolezza delle malattie sessualmente trasmissibili, cresce il bisogno di informazione e si ritiene sia giusto inserirla sin dalle elementari. La sessualità è un argomento sempre più diffuso nella popolazione ma che riceve ancora poca attenzione a livello di politiche sociali e sanitarie. Abbiamo bisogno che sia preso in carico e non lasciato soltanto alla libera iniziativa di professionisti che se ne occupano facendo del proprio meglio, ma non essendo adeguatamente sostenuti», commenta la </w:t>
      </w:r>
      <w:r>
        <w:rPr>
          <w:b/>
          <w:bCs/>
          <w:color w:val="000000"/>
          <w:sz w:val="28"/>
          <w:szCs w:val="28"/>
        </w:rPr>
        <w:t>dottoressa Roberta Rossi, presidente della Fiss</w:t>
      </w:r>
      <w:bookmarkEnd w:id="1"/>
      <w:bookmarkEnd w:id="0"/>
      <w:r>
        <w:rPr>
          <w:b/>
          <w:bCs/>
          <w:color w:val="000000"/>
          <w:sz w:val="28"/>
          <w:szCs w:val="28"/>
        </w:rPr>
        <w:t xml:space="preserve">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1575435</wp:posOffset>
          </wp:positionH>
          <wp:positionV relativeFrom="paragraph">
            <wp:posOffset>158115</wp:posOffset>
          </wp:positionV>
          <wp:extent cx="3312160" cy="989965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12160" cy="989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f6f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273b69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273b69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73b69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14921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f14921"/>
    <w:rPr>
      <w:color w:val="00000A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f14921"/>
    <w:rPr>
      <w:b/>
      <w:bCs/>
      <w:color w:val="00000A"/>
      <w:szCs w:val="20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273b6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273b69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73b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f1492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f1492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LibreOffice/5.3.3.2$Windows_x86 LibreOffice_project/3d9a8b4b4e538a85e0782bd6c2d430bafe583448</Application>
  <Pages>3</Pages>
  <Words>952</Words>
  <Characters>4791</Characters>
  <CharactersWithSpaces>5747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2019-07-22T12:51:00Z</dcterms:created>
  <dc:creator>Admin</dc:creator>
  <dc:description/>
  <dc:language>it-IT</dc:language>
  <cp:lastModifiedBy/>
  <cp:lastPrinted>2015-09-16T07:40:00Z</cp:lastPrinted>
  <dcterms:modified xsi:type="dcterms:W3CDTF">2019-09-24T14:55:41Z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